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86" w:rsidRPr="00E02086" w:rsidRDefault="00E02086" w:rsidP="00E020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E02086" w:rsidRPr="00E02086" w:rsidRDefault="00E02086" w:rsidP="00E020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020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18, 2006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02086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02086">
        <w:rPr>
          <w:rFonts w:ascii="Times New Roman" w:eastAsia="Times New Roman" w:hAnsi="Times New Roman" w:cs="Times New Roman"/>
          <w:kern w:val="36"/>
          <w:sz w:val="24"/>
          <w:szCs w:val="24"/>
        </w:rPr>
        <w:t>The Board of County Commissioners, two members, the County Clerk and the County Coordinator were present, and met in regular session at 3:00 p.m. Commissioner Fitzmorris was absent and Dila Boyer was a visitor.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AND AGENDA APPROVAL:</w:t>
      </w: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</w:p>
    <w:p w:rsidR="00E02086" w:rsidRPr="00E02086" w:rsidRDefault="00E02086" w:rsidP="00E0208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A motion was made by Commissioner Varner to approve the agenda and the minutes of September 11, 2006.  Commissioner Lambert seconded the motion, motion carried.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APPRAISER: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Cindy Mitchell, Deputy Appraiser presented her weekly report. The following items were discussed: vehicles and Oil &amp; Gas.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Varner to recess to Executive Session at 3:17 p.m. for 5 minutes to discuss matters of non-elected personnel with Cindy Mitchell, Deputy Appraiser and Kris Marple, Coordinator present. Commissioner Lambert seconded the motion, motion carried.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 regular session at 3:22 p.m. with no action taken.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sz w:val="24"/>
          <w:szCs w:val="24"/>
        </w:rPr>
        <w:t xml:space="preserve">Bill Graves, Road and Bridge Supervisor, presented his weekly report.  The following items were discussed fog sealing, Coyville Road, 900 Road and chip &amp;sealing. 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Varner to recess to Executive Session at 3:54 p.m. for 5 minutes to discuss matters of non-elected personnel with Bill Graves, Road and Bridge Supervisor and Kris Marple, Coordinator present. Commissioner Lambert seconded the motion, motion carried.  </w:t>
      </w:r>
    </w:p>
    <w:p w:rsidR="00E02086" w:rsidRPr="00E02086" w:rsidRDefault="00E02086" w:rsidP="00E0208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 regular session at 3:59 p.m. with no action taken.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WILSON COUNTY ECONOMIC DEVELOPMENT ALLIANCE: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FF0000"/>
          <w:sz w:val="24"/>
          <w:szCs w:val="24"/>
        </w:rPr>
        <w:t>J</w:t>
      </w: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.D. Cox, Neodesha City Administrator, Randy Partington, Fredonia City Administrator &amp; Kris Marple, County Coordinator, made a presentation to the County Commission regarding the proposed County Economic Development Alliance.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Dan Bath, Sheriff presented his weekly report. The following items were discussed: pay increases.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HEALTH DEPARTMENT: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Linda Shire, County Health Nurse reported she had two employees quitting, she requested hiring </w:t>
      </w:r>
      <w:r w:rsidRPr="00E02086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full time RN to be paid from the BT Grant and half from Health Department, which was approved.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 </w:t>
      </w: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Kris Marple, County Coordinator, discussed with the Commissioners an inquiry from Quest regarding leasing the landfill property for oil &amp; gas drilling.  More information will be obtained before a decision is made.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He also reported that he would be attending a Workers Compensation Conference on Tuesday &amp; Zoning Administrator Training on Wednesday, both in Wichita</w:t>
      </w:r>
      <w:r w:rsidRPr="00E0208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    Approved warrant of $2,149.68. </w:t>
      </w:r>
    </w:p>
    <w:p w:rsidR="00E02086" w:rsidRPr="00E02086" w:rsidRDefault="00E02086" w:rsidP="00E0208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Midwest Psychological Group inquired about the plans for Wilson County Hospital Building after vacated and expressed interest in it for a Children’s Mental Health Facility.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The meeting adjourned at 5:45 p.m. to reconvene Monday, September 25, 2006 at 3:00 p.m. 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____________________________________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GARY FITZMORRIS-</w:t>
      </w: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</w:t>
      </w:r>
    </w:p>
    <w:p w:rsidR="00E02086" w:rsidRPr="00E02086" w:rsidRDefault="00E02086" w:rsidP="00E0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2086"/>
    <w:rsid w:val="00C536BF"/>
    <w:rsid w:val="00E0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E02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0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208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20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2010-09-03T19:49:00Z</dcterms:created>
  <dcterms:modified xsi:type="dcterms:W3CDTF">2010-09-03T19:50:00Z</dcterms:modified>
</cp:coreProperties>
</file>